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99"/>
        <w:gridCol w:w="2198"/>
        <w:gridCol w:w="1100"/>
        <w:gridCol w:w="1099"/>
        <w:gridCol w:w="2198"/>
        <w:gridCol w:w="1996"/>
      </w:tblGrid>
      <w:tr w:rsidR="009E72B3" w:rsidRPr="009B3248" w14:paraId="23B6B016" w14:textId="77777777" w:rsidTr="002B5D02">
        <w:tc>
          <w:tcPr>
            <w:tcW w:w="2203" w:type="dxa"/>
            <w:shd w:val="clear" w:color="auto" w:fill="FFFFFF" w:themeFill="background1"/>
          </w:tcPr>
          <w:p w14:paraId="59418FAA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433145B3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44BAECE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767DF950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59D26227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770C682D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320589C6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19833B7C" w14:textId="77777777" w:rsidR="00224EA6" w:rsidRPr="009B3248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5A8DD39F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DFC50DC" w14:textId="4DA9B86F" w:rsidR="00224EA6" w:rsidRPr="009B3248" w:rsidRDefault="00D25050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560484">
              <w:rPr>
                <w:rFonts w:ascii="Minion Pro" w:hAnsi="Minion Pro" w:cs="Times New Roman"/>
                <w:b/>
                <w:sz w:val="28"/>
                <w:szCs w:val="28"/>
                <w:lang w:val="sr-Latn-RS"/>
              </w:rPr>
              <w:t>2</w:t>
            </w:r>
            <w:r w:rsidR="006B5386"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9B3248" w14:paraId="3028E39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28DFD42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0C398879" w14:textId="77777777" w:rsidR="000F3373" w:rsidRPr="009B3248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63545FA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14CA4E42" w14:textId="77777777" w:rsidR="000F3373" w:rsidRPr="009B3248" w:rsidRDefault="00B327A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Особине сабирања целих бројева</w:t>
            </w:r>
          </w:p>
        </w:tc>
      </w:tr>
      <w:tr w:rsidR="000F3373" w:rsidRPr="009B3248" w14:paraId="05BE79C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BAEDDE3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6E830762" w14:textId="77777777" w:rsidR="000F3373" w:rsidRPr="009B3248" w:rsidRDefault="00D84A9D" w:rsidP="00B327A6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>У</w:t>
            </w:r>
            <w:r w:rsidRPr="009B3248">
              <w:rPr>
                <w:rFonts w:ascii="Minion Pro" w:hAnsi="Minion Pro"/>
                <w:noProof/>
                <w:lang w:val="sr-Cyrl-RS"/>
              </w:rPr>
              <w:t>тврдити</w:t>
            </w:r>
            <w:r w:rsidRPr="009B3248">
              <w:rPr>
                <w:rFonts w:ascii="Minion Pro" w:hAnsi="Minion Pro"/>
                <w:noProof/>
              </w:rPr>
              <w:t xml:space="preserve"> </w:t>
            </w:r>
            <w:r w:rsidR="00B327A6" w:rsidRPr="009B3248">
              <w:rPr>
                <w:rFonts w:ascii="Minion Pro" w:hAnsi="Minion Pro"/>
                <w:noProof/>
                <w:lang w:val="sr-Cyrl-RS"/>
              </w:rPr>
              <w:t>особине</w:t>
            </w:r>
            <w:r w:rsidR="00B327A6" w:rsidRPr="009B3248">
              <w:rPr>
                <w:rFonts w:ascii="Minion Pro" w:hAnsi="Minion Pro"/>
                <w:noProof/>
              </w:rPr>
              <w:t xml:space="preserve"> сабирања</w:t>
            </w:r>
            <w:r w:rsidR="00882CD3" w:rsidRPr="009B3248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9B3248">
              <w:rPr>
                <w:rFonts w:ascii="Minion Pro" w:hAnsi="Minion Pro"/>
                <w:noProof/>
              </w:rPr>
              <w:t>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3BF241A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46D8C9B2" w14:textId="77777777" w:rsidR="00206EED" w:rsidRPr="009B3248" w:rsidRDefault="00B327A6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користи особине сабирања целих бројева</w:t>
            </w:r>
            <w:r w:rsidR="00D84A9D" w:rsidRPr="009B3248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9B3248" w14:paraId="2937E69B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751642F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087D4A13" w14:textId="3D8B661D" w:rsidR="000F3373" w:rsidRPr="009B3248" w:rsidRDefault="00E876E1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560484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98F7D10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20BDB791" w14:textId="77777777" w:rsidR="000F3373" w:rsidRPr="009B3248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9B3248" w14:paraId="4E9BEC4C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096933C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0B9B5737" w14:textId="77777777" w:rsidR="000F3373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616D9A77" w14:textId="77777777" w:rsidR="00B1415D" w:rsidRPr="009B3248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44CBBDFE" w14:textId="77777777" w:rsidR="00502546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7448F4A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7C39F7CD" w14:textId="77777777" w:rsidR="000F3373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56E45F38" w14:textId="77777777" w:rsidR="00502546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1225C8FA" w14:textId="77777777" w:rsidR="00F16556" w:rsidRPr="009B3248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9B3248" w14:paraId="78986D71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EC4F268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74944E9A" w14:textId="6FFBA667" w:rsidR="000F3373" w:rsidRPr="009B3248" w:rsidRDefault="00560484" w:rsidP="00D944C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Тачно урађени задаци на табли и у свескама.</w:t>
            </w:r>
          </w:p>
        </w:tc>
      </w:tr>
      <w:tr w:rsidR="000F3373" w:rsidRPr="009B3248" w14:paraId="64700033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0AAB7FDD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705505D8" w14:textId="77777777" w:rsidR="00CF78CA" w:rsidRPr="009B3248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9B3248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9B3248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9B3248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9B3248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08CE1107" w14:textId="77777777" w:rsidR="000F3373" w:rsidRPr="009B3248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9B3248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9B3248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9B3248" w14:paraId="4FFACF7E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37C48962" w14:textId="77777777" w:rsidR="00E876E1" w:rsidRPr="009B3248" w:rsidRDefault="00E876E1" w:rsidP="00E876E1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="00B327A6" w:rsidRPr="009B3248">
              <w:rPr>
                <w:rFonts w:ascii="Minion Pro" w:hAnsi="Minion Pro" w:cs="Times New Roman"/>
                <w:color w:val="0070C0"/>
                <w:lang w:val="sr-Cyrl-RS"/>
              </w:rPr>
              <w:t>Уџбеник</w:t>
            </w:r>
            <w:r w:rsidR="00B327A6" w:rsidRPr="009B3248">
              <w:rPr>
                <w:rFonts w:ascii="Minion Pro" w:hAnsi="Minion Pro" w:cs="Times New Roman"/>
                <w:lang w:val="sr-Cyrl-RS"/>
              </w:rPr>
              <w:t xml:space="preserve"> и </w:t>
            </w:r>
            <w:r w:rsidRPr="009B3248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Pr="009B3248">
              <w:rPr>
                <w:rFonts w:ascii="Minion Pro" w:hAnsi="Minion Pro" w:cs="Times New Roman"/>
                <w:lang w:val="sr-Cyrl-RS"/>
              </w:rPr>
              <w:t>.</w:t>
            </w:r>
          </w:p>
          <w:p w14:paraId="09D73AD0" w14:textId="77777777" w:rsidR="00094A7B" w:rsidRPr="009B3248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20F7F89C" w14:textId="77777777" w:rsidR="000F3373" w:rsidRPr="009B3248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6409313E" w14:textId="77777777" w:rsidR="00853411" w:rsidRPr="009B3248" w:rsidRDefault="0085341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4FB2F6AF" w14:textId="77777777" w:rsidR="009B3248" w:rsidRPr="009B3248" w:rsidRDefault="009B3248" w:rsidP="009B3248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lang w:val="sr-Cyrl-RS"/>
              </w:rPr>
              <w:t>Нехомогене групе чине ученици из две суседне клупе.</w:t>
            </w:r>
            <w:r w:rsidRPr="009B3248">
              <w:rPr>
                <w:rFonts w:ascii="Minion Pro" w:hAnsi="Minion Pro"/>
                <w:noProof/>
              </w:rPr>
              <w:t xml:space="preserve"> Прошле године научили смо да је збир два природна броја увек природни број. Међутим, разлика два природна броја, </w:t>
            </w:r>
            <w:r w:rsidRPr="009B3248">
              <w:rPr>
                <w:rFonts w:ascii="Minion Pro" w:hAnsi="Minion Pro"/>
                <w:noProof/>
                <w:position w:val="-6"/>
              </w:rPr>
              <w:object w:dxaOrig="520" w:dyaOrig="279" w14:anchorId="4B3784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pt;height:14.5pt" o:ole="">
                  <v:imagedata r:id="rId7" o:title=""/>
                </v:shape>
                <o:OLEObject Type="Embed" ProgID="Equation.3" ShapeID="_x0000_i1025" DrawAspect="Content" ObjectID="_1783694439" r:id="rId8"/>
              </w:object>
            </w:r>
            <w:r w:rsidRPr="009B3248">
              <w:rPr>
                <w:rFonts w:ascii="Minion Pro" w:hAnsi="Minion Pro"/>
                <w:noProof/>
              </w:rPr>
              <w:t xml:space="preserve">, представља природни број, само ако је </w:t>
            </w:r>
            <w:r w:rsidRPr="009B3248">
              <w:rPr>
                <w:rFonts w:ascii="Minion Pro" w:hAnsi="Minion Pro"/>
                <w:noProof/>
                <w:position w:val="-6"/>
              </w:rPr>
              <w:object w:dxaOrig="520" w:dyaOrig="279" w14:anchorId="2BF5396C">
                <v:shape id="_x0000_i1026" type="#_x0000_t75" style="width:26pt;height:14.5pt" o:ole="">
                  <v:imagedata r:id="rId9" o:title=""/>
                </v:shape>
                <o:OLEObject Type="Embed" ProgID="Equation.3" ShapeID="_x0000_i1026" DrawAspect="Content" ObjectID="_1783694440" r:id="rId10"/>
              </w:object>
            </w:r>
            <w:r w:rsidRPr="009B3248">
              <w:rPr>
                <w:rFonts w:ascii="Minion Pro" w:hAnsi="Minion Pro"/>
                <w:noProof/>
              </w:rPr>
              <w:t>. (скуп природних бројева затворен је у односу на сабирање, али не и у односу на одузимање). Скуп целих бројева затворен је у односу на сабирање и у односу на одузимање.</w:t>
            </w:r>
          </w:p>
          <w:p w14:paraId="1FAE6547" w14:textId="77777777" w:rsidR="00AA6EFA" w:rsidRPr="009B3248" w:rsidRDefault="009B324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 xml:space="preserve">Наводећи примере, покажемо да је </w:t>
            </w:r>
            <w:r w:rsidRPr="009B3248">
              <w:rPr>
                <w:rFonts w:ascii="Minion Pro" w:hAnsi="Minion Pro"/>
                <w:noProof/>
                <w:position w:val="-6"/>
              </w:rPr>
              <w:object w:dxaOrig="1200" w:dyaOrig="279" w14:anchorId="79A8AC76">
                <v:shape id="_x0000_i1027" type="#_x0000_t75" style="width:60pt;height:14.5pt" o:ole="">
                  <v:imagedata r:id="rId11" o:title=""/>
                </v:shape>
                <o:OLEObject Type="Embed" ProgID="Equation.3" ShapeID="_x0000_i1027" DrawAspect="Content" ObjectID="_1783694441" r:id="rId12"/>
              </w:object>
            </w:r>
            <w:r w:rsidRPr="009B3248">
              <w:rPr>
                <w:rFonts w:ascii="Minion Pro" w:hAnsi="Minion Pro"/>
                <w:noProof/>
              </w:rPr>
              <w:t xml:space="preserve"> (комутативност сабирања), затим </w:t>
            </w:r>
            <w:r w:rsidRPr="009B3248">
              <w:rPr>
                <w:rFonts w:ascii="Minion Pro" w:hAnsi="Minion Pro"/>
                <w:noProof/>
                <w:position w:val="-10"/>
              </w:rPr>
              <w:object w:dxaOrig="1180" w:dyaOrig="320" w14:anchorId="56ED2EF7">
                <v:shape id="_x0000_i1028" type="#_x0000_t75" style="width:59.5pt;height:15.5pt" o:ole="">
                  <v:imagedata r:id="rId13" o:title=""/>
                </v:shape>
                <o:OLEObject Type="Embed" ProgID="Equation.3" ShapeID="_x0000_i1028" DrawAspect="Content" ObjectID="_1783694442" r:id="rId14"/>
              </w:object>
            </w:r>
            <w:r w:rsidRPr="009B3248">
              <w:rPr>
                <w:rFonts w:ascii="Minion Pro" w:hAnsi="Minion Pro"/>
                <w:noProof/>
              </w:rPr>
              <w:t xml:space="preserve">, и </w:t>
            </w:r>
            <w:r w:rsidRPr="009B3248">
              <w:rPr>
                <w:rFonts w:ascii="Minion Pro" w:hAnsi="Minion Pro"/>
                <w:noProof/>
                <w:position w:val="-6"/>
              </w:rPr>
              <w:object w:dxaOrig="1540" w:dyaOrig="279" w14:anchorId="642F9C8F">
                <v:shape id="_x0000_i1029" type="#_x0000_t75" style="width:77pt;height:14.5pt" o:ole="">
                  <v:imagedata r:id="rId15" o:title=""/>
                </v:shape>
                <o:OLEObject Type="Embed" ProgID="Equation.3" ShapeID="_x0000_i1029" DrawAspect="Content" ObjectID="_1783694443" r:id="rId16"/>
              </w:object>
            </w:r>
            <w:r w:rsidRPr="009B3248">
              <w:rPr>
                <w:rFonts w:ascii="Minion Pro" w:hAnsi="Minion Pro"/>
                <w:noProof/>
              </w:rPr>
              <w:t>, као и особину асоцијативности.</w:t>
            </w:r>
          </w:p>
          <w:p w14:paraId="00701622" w14:textId="77777777" w:rsidR="009B3248" w:rsidRPr="009B3248" w:rsidRDefault="00BF4B8D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17635E0" w14:textId="77777777" w:rsidR="009E72B3" w:rsidRDefault="009B324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 xml:space="preserve">Решавамо </w:t>
            </w:r>
            <w:r w:rsidR="00D944C1">
              <w:rPr>
                <w:rFonts w:ascii="Minion Pro" w:hAnsi="Minion Pro"/>
                <w:b/>
                <w:bCs/>
                <w:noProof/>
                <w:color w:val="0070C0"/>
              </w:rPr>
              <w:t>пример</w:t>
            </w:r>
            <w:r w:rsidRPr="009B3248">
              <w:rPr>
                <w:rFonts w:ascii="Minion Pro" w:hAnsi="Minion Pro"/>
                <w:noProof/>
                <w:color w:val="0070C0"/>
              </w:rPr>
              <w:t xml:space="preserve"> </w:t>
            </w:r>
            <w:r w:rsidRPr="009B3248">
              <w:rPr>
                <w:rFonts w:ascii="Minion Pro" w:hAnsi="Minion Pro"/>
                <w:b/>
                <w:noProof/>
                <w:color w:val="0070C0"/>
              </w:rPr>
              <w:t>1</w:t>
            </w:r>
            <w:r w:rsidRPr="009B3248">
              <w:rPr>
                <w:rFonts w:ascii="Minion Pro" w:hAnsi="Minion Pro"/>
                <w:noProof/>
              </w:rPr>
              <w:t xml:space="preserve"> </w:t>
            </w:r>
            <w:r w:rsidR="00D944C1">
              <w:rPr>
                <w:rFonts w:ascii="Minion Pro" w:hAnsi="Minion Pro"/>
                <w:noProof/>
                <w:lang w:val="sr-Cyrl-RS"/>
              </w:rPr>
              <w:t xml:space="preserve">из </w:t>
            </w:r>
            <w:r w:rsidR="00D944C1" w:rsidRPr="00D944C1">
              <w:rPr>
                <w:rFonts w:ascii="Minion Pro" w:hAnsi="Minion Pro"/>
                <w:noProof/>
                <w:color w:val="0070C0"/>
                <w:lang w:val="sr-Cyrl-RS"/>
              </w:rPr>
              <w:t>Уџбеника</w:t>
            </w:r>
            <w:r w:rsidR="00D944C1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9B3248">
              <w:rPr>
                <w:rFonts w:ascii="Minion Pro" w:hAnsi="Minion Pro"/>
                <w:noProof/>
              </w:rPr>
              <w:t xml:space="preserve">и </w:t>
            </w:r>
            <w:r w:rsidR="00D944C1" w:rsidRPr="00D944C1">
              <w:rPr>
                <w:rFonts w:ascii="Minion Pro" w:hAnsi="Minion Pro"/>
                <w:b/>
                <w:noProof/>
                <w:color w:val="FF0000"/>
                <w:lang w:val="sr-Cyrl-RS"/>
              </w:rPr>
              <w:t xml:space="preserve">задатке 124 </w:t>
            </w:r>
            <w:r w:rsidR="00D944C1" w:rsidRPr="00D944C1">
              <w:rPr>
                <w:rFonts w:ascii="Minion Pro" w:hAnsi="Minion Pro"/>
                <w:b/>
                <w:noProof/>
                <w:lang w:val="sr-Cyrl-RS"/>
              </w:rPr>
              <w:t>и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color w:val="FF0000"/>
                <w:lang w:val="sr-Cyrl-RS"/>
              </w:rPr>
              <w:t>125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lang w:val="sr-Cyrl-RS"/>
              </w:rPr>
              <w:t>из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>Збирке</w:t>
            </w:r>
            <w:r w:rsidRPr="009B3248">
              <w:rPr>
                <w:rFonts w:ascii="Minion Pro" w:hAnsi="Minion Pro"/>
                <w:noProof/>
              </w:rPr>
              <w:t xml:space="preserve">. </w:t>
            </w:r>
          </w:p>
          <w:p w14:paraId="4628FBB1" w14:textId="77777777" w:rsidR="009E72B3" w:rsidRDefault="009E72B3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C3ED3B5" w14:textId="353807B1" w:rsidR="009E72B3" w:rsidRDefault="009E72B3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drawing>
                <wp:inline distT="0" distB="0" distL="0" distR="0" wp14:anchorId="418BDFAD" wp14:editId="3585EE00">
                  <wp:extent cx="6271403" cy="74501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835" cy="74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DD8D0" w14:textId="2D4C895F" w:rsidR="009B3248" w:rsidRPr="009B3248" w:rsidRDefault="009B324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>(</w:t>
            </w:r>
            <w:r w:rsidRPr="009B3248">
              <w:rPr>
                <w:rFonts w:ascii="Minion Pro" w:hAnsi="Minion Pro"/>
                <w:noProof/>
                <w:lang w:val="sr-Cyrl-RS"/>
              </w:rPr>
              <w:t>П</w:t>
            </w:r>
            <w:r w:rsidRPr="009B3248">
              <w:rPr>
                <w:rFonts w:ascii="Minion Pro" w:hAnsi="Minion Pro"/>
                <w:noProof/>
              </w:rPr>
              <w:t>остави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 xml:space="preserve"> задатак, а група која нађе решење, пријави то. Кад утврди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 xml:space="preserve"> да је већи број група решио задатак, изводи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 xml:space="preserve"> једног од ученика на таблу. Најчешће изводи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 xml:space="preserve"> оног представника групе, ког жели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 xml:space="preserve"> да активира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>. Ређе изводи</w:t>
            </w:r>
            <w:r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Pr="009B3248">
              <w:rPr>
                <w:rFonts w:ascii="Minion Pro" w:hAnsi="Minion Pro"/>
                <w:noProof/>
              </w:rPr>
              <w:t xml:space="preserve"> најбољег. Оцена коју овај ученик заслу</w:t>
            </w:r>
            <w:r w:rsidR="00D944C1">
              <w:rPr>
                <w:rFonts w:ascii="Minion Pro" w:hAnsi="Minion Pro"/>
                <w:noProof/>
              </w:rPr>
              <w:t>жи даје се</w:t>
            </w:r>
            <w:r w:rsidRPr="009B3248">
              <w:rPr>
                <w:rFonts w:ascii="Minion Pro" w:hAnsi="Minion Pro"/>
                <w:noProof/>
              </w:rPr>
              <w:t xml:space="preserve"> свим појединцима који су у тој групи.)</w:t>
            </w:r>
          </w:p>
          <w:p w14:paraId="194381D3" w14:textId="77777777" w:rsidR="009B3248" w:rsidRPr="009B3248" w:rsidRDefault="009B324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4DD84DEC" w14:textId="77777777" w:rsidR="009B3248" w:rsidRPr="00D944C1" w:rsidRDefault="009B3248" w:rsidP="00D944C1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>Онда, ученици (групе) закључе да су једнакости и неједнакости сагласне са операцијама сабирања и одузимања.</w:t>
            </w:r>
          </w:p>
          <w:p w14:paraId="7E324181" w14:textId="77777777" w:rsidR="009B3248" w:rsidRPr="009B3248" w:rsidRDefault="009B324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>Затим, уводимо правило "минус испред заграде ", када је у загради збир или разлика.</w:t>
            </w:r>
          </w:p>
          <w:p w14:paraId="6907EBD8" w14:textId="6E084B1E" w:rsidR="009B3248" w:rsidRDefault="009B3248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9B3248">
              <w:rPr>
                <w:rFonts w:ascii="Minion Pro" w:hAnsi="Minion Pro"/>
                <w:noProof/>
              </w:rPr>
              <w:t xml:space="preserve">Решимо </w:t>
            </w:r>
            <w:r w:rsidR="00D944C1" w:rsidRPr="00D944C1">
              <w:rPr>
                <w:rFonts w:ascii="Minion Pro" w:hAnsi="Minion Pro"/>
                <w:b/>
                <w:bCs/>
                <w:noProof/>
                <w:color w:val="0070C0"/>
              </w:rPr>
              <w:t>пример 2</w:t>
            </w:r>
            <w:r w:rsidRPr="009B3248">
              <w:rPr>
                <w:rFonts w:ascii="Minion Pro" w:hAnsi="Minion Pro"/>
                <w:noProof/>
              </w:rPr>
              <w:t>.</w:t>
            </w:r>
            <w:r w:rsidR="00D944C1">
              <w:rPr>
                <w:rFonts w:ascii="Minion Pro" w:hAnsi="Minion Pro"/>
                <w:noProof/>
                <w:lang w:val="sr-Cyrl-RS"/>
              </w:rPr>
              <w:t xml:space="preserve"> </w:t>
            </w:r>
          </w:p>
          <w:p w14:paraId="4F36A4ED" w14:textId="7E61E8A4" w:rsidR="009E72B3" w:rsidRDefault="009E72B3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0D26E5E6" w14:textId="62F95BE2" w:rsidR="009E72B3" w:rsidRDefault="009E72B3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lastRenderedPageBreak/>
              <w:drawing>
                <wp:inline distT="0" distB="0" distL="0" distR="0" wp14:anchorId="1346E5AA" wp14:editId="73832C94">
                  <wp:extent cx="6116128" cy="93893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1120" cy="942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FB294" w14:textId="77777777" w:rsidR="00D944C1" w:rsidRPr="00D944C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 xml:space="preserve">Решавамо </w:t>
            </w:r>
            <w:r w:rsidRPr="00D944C1">
              <w:rPr>
                <w:rFonts w:ascii="Minion Pro" w:hAnsi="Minion Pro"/>
                <w:noProof/>
                <w:color w:val="92D050"/>
                <w:lang w:val="sr-Cyrl-RS"/>
              </w:rPr>
              <w:t xml:space="preserve">задатке 44 </w:t>
            </w:r>
            <w:r>
              <w:rPr>
                <w:rFonts w:ascii="Minion Pro" w:hAnsi="Minion Pro"/>
                <w:noProof/>
                <w:lang w:val="sr-Cyrl-RS"/>
              </w:rPr>
              <w:t xml:space="preserve">– </w:t>
            </w:r>
            <w:r w:rsidRPr="00D944C1">
              <w:rPr>
                <w:rFonts w:ascii="Minion Pro" w:hAnsi="Minion Pro"/>
                <w:noProof/>
                <w:color w:val="92D050"/>
                <w:lang w:val="sr-Cyrl-RS"/>
              </w:rPr>
              <w:t>46</w:t>
            </w:r>
            <w:r>
              <w:rPr>
                <w:rFonts w:ascii="Minion Pro" w:hAnsi="Minion Pro"/>
                <w:noProof/>
                <w:lang w:val="sr-Cyrl-RS"/>
              </w:rPr>
              <w:t xml:space="preserve"> са 28. стране </w:t>
            </w:r>
            <w:r w:rsidRPr="00D944C1">
              <w:rPr>
                <w:rFonts w:ascii="Minion Pro" w:hAnsi="Minion Pro"/>
                <w:noProof/>
                <w:color w:val="0070C0"/>
                <w:lang w:val="sr-Cyrl-RS"/>
              </w:rPr>
              <w:t>Уџбеника</w:t>
            </w:r>
            <w:r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59A2D44C" w14:textId="77777777" w:rsidR="0085341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 xml:space="preserve">               Затим решавамо </w:t>
            </w:r>
            <w:r w:rsidRPr="00D944C1">
              <w:rPr>
                <w:rFonts w:ascii="Minion Pro" w:hAnsi="Minion Pro"/>
                <w:noProof/>
                <w:color w:val="FF0000"/>
                <w:lang w:val="sr-Cyrl-RS"/>
              </w:rPr>
              <w:t>задатке 126</w:t>
            </w:r>
            <w:r>
              <w:rPr>
                <w:rFonts w:ascii="Minion Pro" w:hAnsi="Minion Pro"/>
                <w:noProof/>
                <w:lang w:val="sr-Cyrl-RS"/>
              </w:rPr>
              <w:t xml:space="preserve">, </w:t>
            </w:r>
            <w:r w:rsidRPr="00D944C1">
              <w:rPr>
                <w:rFonts w:ascii="Minion Pro" w:hAnsi="Minion Pro"/>
                <w:noProof/>
                <w:color w:val="FF0000"/>
                <w:lang w:val="sr-Cyrl-RS"/>
              </w:rPr>
              <w:t>128</w:t>
            </w:r>
            <w:r>
              <w:rPr>
                <w:rFonts w:ascii="Minion Pro" w:hAnsi="Minion Pro"/>
                <w:noProof/>
                <w:lang w:val="sr-Cyrl-RS"/>
              </w:rPr>
              <w:t xml:space="preserve"> и </w:t>
            </w:r>
            <w:r w:rsidRPr="00D944C1">
              <w:rPr>
                <w:rFonts w:ascii="Minion Pro" w:hAnsi="Minion Pro"/>
                <w:noProof/>
                <w:color w:val="FF0000"/>
                <w:lang w:val="sr-Cyrl-RS"/>
              </w:rPr>
              <w:t>129</w:t>
            </w:r>
            <w:r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56B73D40" w14:textId="77777777" w:rsidR="00D944C1" w:rsidRPr="009B3248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4EB5B1B1" w14:textId="11959552" w:rsidR="004922BF" w:rsidRPr="009B3248" w:rsidRDefault="002D49E7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2B6EAD4B" w14:textId="12E71BCD" w:rsidR="000F3373" w:rsidRPr="009B3248" w:rsidRDefault="004922BF" w:rsidP="008E46C1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9B3248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9B3248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9B3248">
              <w:rPr>
                <w:rFonts w:ascii="Minion Pro" w:hAnsi="Minion Pro" w:cs="Times New Roman"/>
                <w:lang w:val="sr-Cyrl-RS"/>
              </w:rPr>
              <w:t>:</w:t>
            </w:r>
            <w:r w:rsidRPr="009B3248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8E46C1">
              <w:rPr>
                <w:rFonts w:ascii="Minion Pro" w:hAnsi="Minion Pro" w:cs="Times New Roman"/>
                <w:b/>
                <w:color w:val="0070C0"/>
                <w:lang w:val="sr-Cyrl-RS"/>
              </w:rPr>
              <w:t>примери који нису урађени на часу.</w:t>
            </w:r>
            <w:r w:rsidR="00014E71" w:rsidRPr="009B3248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74692F">
              <w:rPr>
                <w:rFonts w:ascii="Minion Pro" w:hAnsi="Minion Pro" w:cs="Times New Roman"/>
                <w:lang w:val="sr-Cyrl-RS"/>
              </w:rPr>
              <w:t xml:space="preserve">  </w:t>
            </w:r>
          </w:p>
        </w:tc>
      </w:tr>
      <w:tr w:rsidR="000F3373" w:rsidRPr="009B3248" w14:paraId="3D3D3525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3F6E5EB" w14:textId="77777777" w:rsidR="00224EA6" w:rsidRPr="009B3248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1DF5DB6" w14:textId="77777777" w:rsidR="000F3373" w:rsidRPr="009B3248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9B3248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9B3248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411AD3D4" w14:textId="77777777" w:rsidR="00224EA6" w:rsidRPr="009B3248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702CB111" w14:textId="77777777" w:rsidR="00AD7EC5" w:rsidRDefault="00AD7EC5">
      <w:pPr>
        <w:rPr>
          <w:lang w:val="sr-Cyrl-RS"/>
        </w:rPr>
      </w:pPr>
    </w:p>
    <w:sectPr w:rsidR="00AD7EC5" w:rsidSect="000F337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C04EC" w14:textId="77777777" w:rsidR="006410A2" w:rsidRDefault="006410A2" w:rsidP="00560484">
      <w:pPr>
        <w:spacing w:after="0" w:line="240" w:lineRule="auto"/>
      </w:pPr>
      <w:r>
        <w:separator/>
      </w:r>
    </w:p>
  </w:endnote>
  <w:endnote w:type="continuationSeparator" w:id="0">
    <w:p w14:paraId="5100CB96" w14:textId="77777777" w:rsidR="006410A2" w:rsidRDefault="006410A2" w:rsidP="0056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2FE00" w14:textId="77777777" w:rsidR="00560484" w:rsidRDefault="005604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E65A9" w14:textId="77777777" w:rsidR="00560484" w:rsidRDefault="005604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58E2A" w14:textId="77777777" w:rsidR="00560484" w:rsidRDefault="005604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8D74C" w14:textId="77777777" w:rsidR="006410A2" w:rsidRDefault="006410A2" w:rsidP="00560484">
      <w:pPr>
        <w:spacing w:after="0" w:line="240" w:lineRule="auto"/>
      </w:pPr>
      <w:r>
        <w:separator/>
      </w:r>
    </w:p>
  </w:footnote>
  <w:footnote w:type="continuationSeparator" w:id="0">
    <w:p w14:paraId="48178B24" w14:textId="77777777" w:rsidR="006410A2" w:rsidRDefault="006410A2" w:rsidP="00560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9360E" w14:textId="11D09718" w:rsidR="00560484" w:rsidRDefault="00560484">
    <w:pPr>
      <w:pStyle w:val="Header"/>
    </w:pPr>
    <w:r>
      <w:rPr>
        <w:noProof/>
      </w:rPr>
      <w:pict w14:anchorId="0A4128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02157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B1CDE" w14:textId="00C01862" w:rsidR="00560484" w:rsidRDefault="00560484">
    <w:pPr>
      <w:pStyle w:val="Header"/>
    </w:pPr>
    <w:r>
      <w:rPr>
        <w:noProof/>
      </w:rPr>
      <w:pict w14:anchorId="647419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02158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88A0C" w14:textId="11CBAE5D" w:rsidR="00560484" w:rsidRDefault="00560484">
    <w:pPr>
      <w:pStyle w:val="Header"/>
    </w:pPr>
    <w:r>
      <w:rPr>
        <w:noProof/>
      </w:rPr>
      <w:pict w14:anchorId="4DECD5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02156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866586">
    <w:abstractNumId w:val="2"/>
  </w:num>
  <w:num w:numId="2" w16cid:durableId="1209298331">
    <w:abstractNumId w:val="0"/>
  </w:num>
  <w:num w:numId="3" w16cid:durableId="1551065862">
    <w:abstractNumId w:val="6"/>
  </w:num>
  <w:num w:numId="4" w16cid:durableId="801964300">
    <w:abstractNumId w:val="1"/>
  </w:num>
  <w:num w:numId="5" w16cid:durableId="1029185031">
    <w:abstractNumId w:val="4"/>
  </w:num>
  <w:num w:numId="6" w16cid:durableId="472329296">
    <w:abstractNumId w:val="3"/>
  </w:num>
  <w:num w:numId="7" w16cid:durableId="1310742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94267"/>
    <w:rsid w:val="00094A7B"/>
    <w:rsid w:val="000F3373"/>
    <w:rsid w:val="001402B1"/>
    <w:rsid w:val="00206EED"/>
    <w:rsid w:val="00224EA6"/>
    <w:rsid w:val="00225214"/>
    <w:rsid w:val="002B5D02"/>
    <w:rsid w:val="002C2957"/>
    <w:rsid w:val="002D49E7"/>
    <w:rsid w:val="002F2254"/>
    <w:rsid w:val="00303696"/>
    <w:rsid w:val="003565E7"/>
    <w:rsid w:val="003A2FCD"/>
    <w:rsid w:val="003C37F4"/>
    <w:rsid w:val="00464148"/>
    <w:rsid w:val="00484B6F"/>
    <w:rsid w:val="004922BF"/>
    <w:rsid w:val="004D30CC"/>
    <w:rsid w:val="004E6917"/>
    <w:rsid w:val="004F309F"/>
    <w:rsid w:val="00502546"/>
    <w:rsid w:val="00560484"/>
    <w:rsid w:val="005F54D1"/>
    <w:rsid w:val="0061413D"/>
    <w:rsid w:val="006410A2"/>
    <w:rsid w:val="00660814"/>
    <w:rsid w:val="006B5386"/>
    <w:rsid w:val="0072741C"/>
    <w:rsid w:val="0074692F"/>
    <w:rsid w:val="007E4A15"/>
    <w:rsid w:val="00853411"/>
    <w:rsid w:val="00882CD3"/>
    <w:rsid w:val="008E46C1"/>
    <w:rsid w:val="008F7827"/>
    <w:rsid w:val="00943857"/>
    <w:rsid w:val="009B3248"/>
    <w:rsid w:val="009C4862"/>
    <w:rsid w:val="009E72B3"/>
    <w:rsid w:val="00AA6EFA"/>
    <w:rsid w:val="00AD7EC5"/>
    <w:rsid w:val="00B1415D"/>
    <w:rsid w:val="00B327A6"/>
    <w:rsid w:val="00BF4B8D"/>
    <w:rsid w:val="00C05B23"/>
    <w:rsid w:val="00C31B9C"/>
    <w:rsid w:val="00C82964"/>
    <w:rsid w:val="00CF78CA"/>
    <w:rsid w:val="00D25050"/>
    <w:rsid w:val="00D520B2"/>
    <w:rsid w:val="00D52504"/>
    <w:rsid w:val="00D776B1"/>
    <w:rsid w:val="00D84A9D"/>
    <w:rsid w:val="00D944C1"/>
    <w:rsid w:val="00DC646F"/>
    <w:rsid w:val="00E1564F"/>
    <w:rsid w:val="00E36893"/>
    <w:rsid w:val="00E613A6"/>
    <w:rsid w:val="00E876E1"/>
    <w:rsid w:val="00ED4815"/>
    <w:rsid w:val="00EE72AF"/>
    <w:rsid w:val="00F15142"/>
    <w:rsid w:val="00F16556"/>
    <w:rsid w:val="00F53C2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AEC6F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4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0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484"/>
  </w:style>
  <w:style w:type="paragraph" w:styleId="Footer">
    <w:name w:val="footer"/>
    <w:basedOn w:val="Normal"/>
    <w:link w:val="FooterChar"/>
    <w:uiPriority w:val="99"/>
    <w:unhideWhenUsed/>
    <w:rsid w:val="00560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tm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tm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2019-08-05T15:37:00Z</cp:lastPrinted>
  <dcterms:created xsi:type="dcterms:W3CDTF">2024-07-28T15:51:00Z</dcterms:created>
  <dcterms:modified xsi:type="dcterms:W3CDTF">2024-07-28T15:51:00Z</dcterms:modified>
</cp:coreProperties>
</file>